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BF78AB" w:rsidRPr="00163972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A27832" w:rsidRPr="00163972" w:rsidRDefault="00287A54" w:rsidP="006D725D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Проект приказа </w:t>
      </w:r>
      <w:r w:rsidR="00A27832"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Министра финансов Республики Казахстан «</w:t>
      </w:r>
      <w:r w:rsidR="006D725D" w:rsidRPr="006D725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</w:t>
      </w:r>
      <w:r w:rsidR="006D725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="006D725D" w:rsidRPr="006D725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</w:r>
      <w:r w:rsidR="00A27832" w:rsidRPr="0016397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»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725D" w:rsidRPr="006D725D" w:rsidRDefault="00F34775" w:rsidP="006D725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78AB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роект приказа Министра</w:t>
            </w:r>
            <w:r w:rsidR="008B5000">
              <w:rPr>
                <w:rFonts w:ascii="Times New Roman" w:eastAsia="Times New Roman" w:hAnsi="Times New Roman"/>
                <w:bCs/>
                <w:lang w:eastAsia="ru-RU"/>
              </w:rPr>
              <w:t xml:space="preserve"> финансов Республики Казахстан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 w:rsidR="006D725D" w:rsidRPr="006D725D">
              <w:rPr>
                <w:rFonts w:ascii="Times New Roman" w:hAnsi="Times New Roman" w:cs="Times New Roman"/>
              </w:rPr>
      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      </w:r>
          </w:p>
          <w:p w:rsidR="00C97D0B" w:rsidRPr="008B5000" w:rsidRDefault="006D725D" w:rsidP="006D725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725D">
              <w:rPr>
                <w:rFonts w:ascii="Times New Roman" w:hAnsi="Times New Roman" w:cs="Times New Roman"/>
              </w:rPr>
      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      </w:r>
            <w:r w:rsidR="00C97D0B" w:rsidRPr="00BF78A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="00AE7DA4" w:rsidRPr="00BF78A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:rsidR="00964B65" w:rsidRPr="00BF78AB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6D725D" w:rsidP="00360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64B65"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360CD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964B65"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6D725D" w:rsidP="007F451C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7F451C" w:rsidRPr="007F451C">
              <w:rPr>
                <w:rFonts w:ascii="Times New Roman" w:hAnsi="Times New Roman" w:cs="Times New Roman"/>
                <w:bCs/>
                <w:lang w:val="ru-RU"/>
              </w:rPr>
              <w:t>В соответств</w:t>
            </w:r>
            <w:r w:rsidR="007F451C">
              <w:rPr>
                <w:rFonts w:ascii="Times New Roman" w:hAnsi="Times New Roman" w:cs="Times New Roman"/>
                <w:bCs/>
                <w:lang w:val="ru-RU"/>
              </w:rPr>
              <w:t>ии с подпунктом 2) статьи 512, подпунктом</w:t>
            </w:r>
            <w:r w:rsidR="007F451C" w:rsidRPr="007F451C">
              <w:rPr>
                <w:rFonts w:ascii="Times New Roman" w:hAnsi="Times New Roman" w:cs="Times New Roman"/>
                <w:bCs/>
                <w:lang w:val="ru-RU"/>
              </w:rPr>
              <w:t xml:space="preserve"> 1) пункта 2 статьи 535 и пунктом 7 статьи 518 Налогового кодекса Республики Казах</w:t>
            </w:r>
            <w:bookmarkStart w:id="0" w:name="_GoBack"/>
            <w:bookmarkEnd w:id="0"/>
            <w:r w:rsidR="007F451C" w:rsidRPr="007F451C">
              <w:rPr>
                <w:rFonts w:ascii="Times New Roman" w:hAnsi="Times New Roman" w:cs="Times New Roman"/>
                <w:bCs/>
                <w:lang w:val="ru-RU"/>
              </w:rPr>
              <w:t>стан.</w:t>
            </w:r>
            <w:r w:rsidR="00673DF6" w:rsidRPr="00AE7DA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6C4B" w:rsidRDefault="006D725D" w:rsidP="005B0C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360CD5" w:rsidRPr="00360CD5">
              <w:rPr>
                <w:rFonts w:ascii="Times New Roman" w:eastAsia="Times New Roman" w:hAnsi="Times New Roman" w:cs="Times New Roman"/>
                <w:shd w:val="clear" w:color="auto" w:fill="FFFFFF"/>
              </w:rPr>
              <w:t>В целях реализации Налогового кодекса Республики Казахстан вводятся критерии для утверждения товаров, ввозимых физическими лицами с территории ЕАЭС в целях предпринимательской деятельности, а также определении Правил корректировки размера облагаемого импорта.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60CD5" w:rsidRPr="00360CD5" w:rsidRDefault="006D725D" w:rsidP="00360CD5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60CD5" w:rsidRPr="00360CD5">
              <w:rPr>
                <w:rFonts w:ascii="Times New Roman" w:hAnsi="Times New Roman" w:cs="Times New Roman"/>
                <w:b/>
              </w:rPr>
              <w:t>Целью Проекта</w:t>
            </w:r>
            <w:r w:rsidR="00360CD5" w:rsidRPr="00360CD5">
              <w:rPr>
                <w:rFonts w:ascii="Times New Roman" w:hAnsi="Times New Roman" w:cs="Times New Roman"/>
              </w:rPr>
              <w:t xml:space="preserve"> является введение прозрачных критериев для утверждения товаров, ввозимых физическими лицами с территории государств-членов Евразийского экономического союза в Казахстан в целях предпринимательской деятельности, а также определения Правил корректировки облагаемого импорта. </w:t>
            </w:r>
          </w:p>
          <w:p w:rsidR="00D23E4C" w:rsidRPr="000F03B9" w:rsidRDefault="00360CD5" w:rsidP="00360CD5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60CD5">
              <w:rPr>
                <w:rFonts w:ascii="Times New Roman" w:hAnsi="Times New Roman" w:cs="Times New Roman"/>
                <w:b/>
              </w:rPr>
              <w:t>Ожидаемым результатом Проекта</w:t>
            </w:r>
            <w:r w:rsidRPr="00360CD5">
              <w:rPr>
                <w:rFonts w:ascii="Times New Roman" w:hAnsi="Times New Roman" w:cs="Times New Roman"/>
              </w:rPr>
              <w:t xml:space="preserve"> является повышение прозрачности и контроля в системе органов государственных доходов, что позволит снизить уровень теневой экономики, обеспечит эффективное регулирование товарооборота между странами-участников Евразийского экономического союза, которое направлено на недопущение потери бюджета вследствие занижения стоимости импортируемых товаров, а также обеспечение равных конкурентных условий для добросовестных предпринимателей и производителей и прозрачности взаимной торговли со странами-участниками Евразийского экономического союза.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F03B9" w:rsidRDefault="006D725D" w:rsidP="006468A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60CD5" w:rsidRPr="00360CD5">
              <w:rPr>
                <w:rFonts w:ascii="Times New Roman" w:hAnsi="Times New Roman" w:cs="Times New Roman"/>
              </w:rPr>
              <w:t xml:space="preserve">Данный проект приказа разработан в целях введения прозрачных критериев для утверждения товаров, ввозимых физическими лицами с территории ЕАЭС в целях предпринимательской деятельности, а также Правил корректировки размера облагаемого импорта, в связи с чем, социально-экономические, правовые и иные последствия </w:t>
            </w:r>
            <w:r w:rsidR="00360CD5" w:rsidRPr="00360CD5">
              <w:rPr>
                <w:rFonts w:ascii="Times New Roman" w:hAnsi="Times New Roman" w:cs="Times New Roman"/>
                <w:b/>
              </w:rPr>
              <w:t>отсутствуют</w:t>
            </w:r>
            <w:r w:rsidR="00360CD5" w:rsidRPr="00360CD5">
              <w:rPr>
                <w:rFonts w:ascii="Times New Roman" w:hAnsi="Times New Roman" w:cs="Times New Roman"/>
              </w:rPr>
              <w:t>.</w:t>
            </w:r>
          </w:p>
        </w:tc>
      </w:tr>
    </w:tbl>
    <w:p w:rsidR="00D85F58" w:rsidRPr="007D4FEF" w:rsidRDefault="007F451C" w:rsidP="00360CD5">
      <w:pPr>
        <w:rPr>
          <w:rFonts w:ascii="Times New Roman" w:hAnsi="Times New Roman" w:cs="Times New Roman"/>
        </w:rPr>
      </w:pPr>
    </w:p>
    <w:sectPr w:rsidR="00D85F58" w:rsidRPr="007D4FEF" w:rsidSect="00360CD5">
      <w:pgSz w:w="16838" w:h="11906" w:orient="landscape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11F5"/>
    <w:rsid w:val="000167C3"/>
    <w:rsid w:val="00080029"/>
    <w:rsid w:val="000E12FC"/>
    <w:rsid w:val="000F03B9"/>
    <w:rsid w:val="00120219"/>
    <w:rsid w:val="00147FA0"/>
    <w:rsid w:val="00163972"/>
    <w:rsid w:val="001A53B3"/>
    <w:rsid w:val="001C28EE"/>
    <w:rsid w:val="001F4E22"/>
    <w:rsid w:val="00213AAF"/>
    <w:rsid w:val="00244E72"/>
    <w:rsid w:val="00287A54"/>
    <w:rsid w:val="002B247E"/>
    <w:rsid w:val="002F2AF6"/>
    <w:rsid w:val="003160CD"/>
    <w:rsid w:val="00316254"/>
    <w:rsid w:val="00342E31"/>
    <w:rsid w:val="00356B9D"/>
    <w:rsid w:val="00360CD5"/>
    <w:rsid w:val="00376DE9"/>
    <w:rsid w:val="003B0269"/>
    <w:rsid w:val="003D645F"/>
    <w:rsid w:val="003F36F7"/>
    <w:rsid w:val="00444712"/>
    <w:rsid w:val="004525D7"/>
    <w:rsid w:val="004B32AD"/>
    <w:rsid w:val="004F02D5"/>
    <w:rsid w:val="00517A0B"/>
    <w:rsid w:val="00537C98"/>
    <w:rsid w:val="005516F6"/>
    <w:rsid w:val="00556794"/>
    <w:rsid w:val="00596422"/>
    <w:rsid w:val="005B0C58"/>
    <w:rsid w:val="005D5FD7"/>
    <w:rsid w:val="005E2DB0"/>
    <w:rsid w:val="006468AB"/>
    <w:rsid w:val="00673DF6"/>
    <w:rsid w:val="006818D3"/>
    <w:rsid w:val="00681A8D"/>
    <w:rsid w:val="00697CCE"/>
    <w:rsid w:val="006D725D"/>
    <w:rsid w:val="006E3450"/>
    <w:rsid w:val="006E7017"/>
    <w:rsid w:val="006F1601"/>
    <w:rsid w:val="00730F50"/>
    <w:rsid w:val="0078053A"/>
    <w:rsid w:val="00795D82"/>
    <w:rsid w:val="007A1382"/>
    <w:rsid w:val="007B351E"/>
    <w:rsid w:val="007C2C68"/>
    <w:rsid w:val="007D4FEF"/>
    <w:rsid w:val="007E115E"/>
    <w:rsid w:val="007E76F8"/>
    <w:rsid w:val="007F451C"/>
    <w:rsid w:val="00822A65"/>
    <w:rsid w:val="008A7145"/>
    <w:rsid w:val="008B5000"/>
    <w:rsid w:val="008F4D0A"/>
    <w:rsid w:val="00916D30"/>
    <w:rsid w:val="00964B65"/>
    <w:rsid w:val="00991264"/>
    <w:rsid w:val="009C0E05"/>
    <w:rsid w:val="009D409E"/>
    <w:rsid w:val="009E54F1"/>
    <w:rsid w:val="009E74DD"/>
    <w:rsid w:val="009F5A01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A4D88"/>
    <w:rsid w:val="00BE006C"/>
    <w:rsid w:val="00BE142B"/>
    <w:rsid w:val="00BF78AB"/>
    <w:rsid w:val="00C05A17"/>
    <w:rsid w:val="00C60C6C"/>
    <w:rsid w:val="00C640E9"/>
    <w:rsid w:val="00C97D0B"/>
    <w:rsid w:val="00CE0358"/>
    <w:rsid w:val="00D23E4C"/>
    <w:rsid w:val="00D24E12"/>
    <w:rsid w:val="00D82077"/>
    <w:rsid w:val="00D86C4B"/>
    <w:rsid w:val="00D97C57"/>
    <w:rsid w:val="00DA7A88"/>
    <w:rsid w:val="00DB6DFA"/>
    <w:rsid w:val="00DD0309"/>
    <w:rsid w:val="00DE3FEE"/>
    <w:rsid w:val="00DF1B92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A7345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1EC4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Жайлауов Ерлен Сакенович</cp:lastModifiedBy>
  <cp:revision>69</cp:revision>
  <cp:lastPrinted>2025-07-31T06:40:00Z</cp:lastPrinted>
  <dcterms:created xsi:type="dcterms:W3CDTF">2025-05-12T12:23:00Z</dcterms:created>
  <dcterms:modified xsi:type="dcterms:W3CDTF">2025-10-07T15:18:00Z</dcterms:modified>
</cp:coreProperties>
</file>